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BBA7D" w14:textId="0687BF34" w:rsidR="009B6B0C" w:rsidRPr="00C7538B" w:rsidRDefault="009B6B0C" w:rsidP="009B6B0C">
      <w:pPr>
        <w:jc w:val="center"/>
        <w:rPr>
          <w:rFonts w:ascii="Arial" w:hAnsi="Arial" w:cs="Arial"/>
          <w:b/>
          <w:bCs/>
          <w:sz w:val="40"/>
          <w:szCs w:val="40"/>
        </w:rPr>
      </w:pPr>
      <w:r w:rsidRPr="00C7538B">
        <w:rPr>
          <w:rFonts w:ascii="Arial" w:hAnsi="Arial" w:cs="Arial"/>
          <w:b/>
          <w:bCs/>
          <w:sz w:val="40"/>
          <w:szCs w:val="40"/>
        </w:rPr>
        <w:t xml:space="preserve">EMC </w:t>
      </w:r>
      <w:r w:rsidRPr="00C7538B">
        <w:rPr>
          <w:rFonts w:ascii="Arial" w:hAnsi="Arial" w:cs="Arial"/>
          <w:b/>
          <w:bCs/>
          <w:sz w:val="40"/>
          <w:szCs w:val="40"/>
        </w:rPr>
        <w:t>POLICY BRIEF</w:t>
      </w:r>
    </w:p>
    <w:p w14:paraId="681E27FF" w14:textId="55266CD6" w:rsidR="009B6B0C" w:rsidRPr="00C7538B" w:rsidRDefault="009B6B0C" w:rsidP="009B6B0C">
      <w:pPr>
        <w:jc w:val="center"/>
        <w:rPr>
          <w:rFonts w:ascii="Arial" w:hAnsi="Arial" w:cs="Arial"/>
          <w:b/>
          <w:bCs/>
          <w:sz w:val="40"/>
          <w:szCs w:val="40"/>
        </w:rPr>
      </w:pPr>
      <w:r w:rsidRPr="00C7538B">
        <w:rPr>
          <w:rFonts w:ascii="Arial" w:hAnsi="Arial" w:cs="Arial"/>
          <w:b/>
          <w:bCs/>
          <w:sz w:val="40"/>
          <w:szCs w:val="40"/>
        </w:rPr>
        <w:t xml:space="preserve">A weekly </w:t>
      </w:r>
      <w:r w:rsidRPr="00C7538B">
        <w:rPr>
          <w:rFonts w:ascii="Arial" w:hAnsi="Arial" w:cs="Arial"/>
          <w:b/>
          <w:bCs/>
          <w:sz w:val="40"/>
          <w:szCs w:val="40"/>
        </w:rPr>
        <w:t>roundup</w:t>
      </w:r>
      <w:r w:rsidRPr="00C7538B">
        <w:rPr>
          <w:rFonts w:ascii="Arial" w:hAnsi="Arial" w:cs="Arial"/>
          <w:b/>
          <w:bCs/>
          <w:sz w:val="40"/>
          <w:szCs w:val="40"/>
        </w:rPr>
        <w:t xml:space="preserve"> of local government news in the East Midlands brought to you by</w:t>
      </w:r>
    </w:p>
    <w:p w14:paraId="67F152A0" w14:textId="2ED5A79E" w:rsidR="009B6B0C" w:rsidRDefault="009B6B0C" w:rsidP="009B6B0C">
      <w:pPr>
        <w:jc w:val="center"/>
        <w:rPr>
          <w:rFonts w:ascii="Arial" w:hAnsi="Arial" w:cs="Arial"/>
          <w:b/>
          <w:bCs/>
          <w:sz w:val="40"/>
          <w:szCs w:val="40"/>
        </w:rPr>
      </w:pPr>
      <w:r w:rsidRPr="00C7538B">
        <w:rPr>
          <w:rFonts w:ascii="Arial" w:hAnsi="Arial" w:cs="Arial"/>
          <w:b/>
          <w:bCs/>
          <w:sz w:val="40"/>
          <w:szCs w:val="40"/>
        </w:rPr>
        <w:t>East Midlands Councils</w:t>
      </w:r>
    </w:p>
    <w:p w14:paraId="7D116F9B" w14:textId="77777777" w:rsidR="00C7538B" w:rsidRPr="00C7538B" w:rsidRDefault="00C7538B" w:rsidP="009B6B0C">
      <w:pPr>
        <w:jc w:val="center"/>
        <w:rPr>
          <w:rFonts w:ascii="Arial" w:hAnsi="Arial" w:cs="Arial"/>
          <w:b/>
          <w:bCs/>
          <w:sz w:val="40"/>
          <w:szCs w:val="40"/>
        </w:rPr>
      </w:pPr>
    </w:p>
    <w:p w14:paraId="09B85F0B" w14:textId="77777777" w:rsidR="009B6B0C" w:rsidRDefault="009B6B0C" w:rsidP="009B6B0C">
      <w:pPr>
        <w:jc w:val="center"/>
        <w:rPr>
          <w:rFonts w:ascii="Arial" w:hAnsi="Arial" w:cs="Arial"/>
          <w:b/>
          <w:bCs/>
          <w:sz w:val="40"/>
          <w:szCs w:val="40"/>
        </w:rPr>
      </w:pPr>
      <w:r w:rsidRPr="00C7538B">
        <w:rPr>
          <w:rFonts w:ascii="Arial" w:hAnsi="Arial" w:cs="Arial"/>
          <w:b/>
          <w:bCs/>
          <w:sz w:val="40"/>
          <w:szCs w:val="40"/>
        </w:rPr>
        <w:t>28 MARCH 2025</w:t>
      </w:r>
    </w:p>
    <w:p w14:paraId="3B12A621" w14:textId="77777777" w:rsidR="00C7538B" w:rsidRPr="00C7538B" w:rsidRDefault="00C7538B" w:rsidP="009B6B0C">
      <w:pPr>
        <w:jc w:val="center"/>
        <w:rPr>
          <w:rFonts w:ascii="Arial" w:hAnsi="Arial" w:cs="Arial"/>
          <w:b/>
          <w:bCs/>
          <w:sz w:val="40"/>
          <w:szCs w:val="40"/>
        </w:rPr>
      </w:pPr>
    </w:p>
    <w:p w14:paraId="0122E6E4" w14:textId="77777777" w:rsidR="009B6B0C" w:rsidRPr="00C7538B" w:rsidRDefault="009B6B0C" w:rsidP="009B6B0C">
      <w:pPr>
        <w:rPr>
          <w:rFonts w:ascii="Arial" w:hAnsi="Arial" w:cs="Arial"/>
          <w:b/>
          <w:bCs/>
          <w:sz w:val="40"/>
          <w:szCs w:val="40"/>
        </w:rPr>
      </w:pPr>
      <w:r w:rsidRPr="00C7538B">
        <w:rPr>
          <w:rFonts w:ascii="Arial" w:hAnsi="Arial" w:cs="Arial"/>
          <w:b/>
          <w:bCs/>
          <w:sz w:val="40"/>
          <w:szCs w:val="40"/>
        </w:rPr>
        <w:t>Top items this week</w:t>
      </w:r>
    </w:p>
    <w:p w14:paraId="642D0EFF" w14:textId="439CD3B9" w:rsidR="009B6B0C" w:rsidRPr="00C7538B" w:rsidRDefault="009B6B0C" w:rsidP="009B6B0C">
      <w:pPr>
        <w:pStyle w:val="ListParagraph"/>
        <w:numPr>
          <w:ilvl w:val="0"/>
          <w:numId w:val="1"/>
        </w:numPr>
        <w:rPr>
          <w:rFonts w:ascii="Arial" w:hAnsi="Arial" w:cs="Arial"/>
          <w:sz w:val="40"/>
          <w:szCs w:val="40"/>
        </w:rPr>
      </w:pPr>
      <w:r w:rsidRPr="00C7538B">
        <w:rPr>
          <w:rFonts w:ascii="Arial" w:hAnsi="Arial" w:cs="Arial"/>
          <w:sz w:val="40"/>
          <w:szCs w:val="40"/>
        </w:rPr>
        <w:t>East Midlands</w:t>
      </w:r>
      <w:r w:rsidR="000411B0">
        <w:rPr>
          <w:rFonts w:ascii="Arial" w:hAnsi="Arial" w:cs="Arial"/>
          <w:sz w:val="40"/>
          <w:szCs w:val="40"/>
        </w:rPr>
        <w:t xml:space="preserve"> - </w:t>
      </w:r>
      <w:r w:rsidRPr="00C7538B">
        <w:rPr>
          <w:rFonts w:ascii="Arial" w:hAnsi="Arial" w:cs="Arial"/>
          <w:sz w:val="40"/>
          <w:szCs w:val="40"/>
        </w:rPr>
        <w:t>Level 4 Town Planning Assistant Apprenticeship</w:t>
      </w:r>
    </w:p>
    <w:p w14:paraId="2FA539A9" w14:textId="77777777" w:rsidR="009B6B0C" w:rsidRPr="00C7538B" w:rsidRDefault="009B6B0C" w:rsidP="009B6B0C">
      <w:pPr>
        <w:pStyle w:val="ListParagraph"/>
        <w:numPr>
          <w:ilvl w:val="0"/>
          <w:numId w:val="1"/>
        </w:numPr>
        <w:rPr>
          <w:rFonts w:ascii="Arial" w:hAnsi="Arial" w:cs="Arial"/>
          <w:sz w:val="40"/>
          <w:szCs w:val="40"/>
        </w:rPr>
      </w:pPr>
      <w:r w:rsidRPr="00C7538B">
        <w:rPr>
          <w:rFonts w:ascii="Arial" w:hAnsi="Arial" w:cs="Arial"/>
          <w:sz w:val="40"/>
          <w:szCs w:val="40"/>
        </w:rPr>
        <w:t>Strategic Road Network: Interim Settlement 2025 to 2026</w:t>
      </w:r>
    </w:p>
    <w:p w14:paraId="70A1C6E2" w14:textId="77777777" w:rsidR="009B6B0C" w:rsidRPr="00C7538B" w:rsidRDefault="009B6B0C" w:rsidP="009B6B0C">
      <w:pPr>
        <w:pStyle w:val="ListParagraph"/>
        <w:numPr>
          <w:ilvl w:val="0"/>
          <w:numId w:val="1"/>
        </w:numPr>
        <w:rPr>
          <w:rFonts w:ascii="Arial" w:hAnsi="Arial" w:cs="Arial"/>
          <w:sz w:val="40"/>
          <w:szCs w:val="40"/>
        </w:rPr>
      </w:pPr>
      <w:r w:rsidRPr="00C7538B">
        <w:rPr>
          <w:rFonts w:ascii="Arial" w:hAnsi="Arial" w:cs="Arial"/>
          <w:sz w:val="40"/>
          <w:szCs w:val="40"/>
        </w:rPr>
        <w:t>Community Sponsorship Event Raises Awareness in Derby</w:t>
      </w:r>
    </w:p>
    <w:p w14:paraId="0957B8AD" w14:textId="77777777" w:rsidR="009B6B0C" w:rsidRPr="00C7538B" w:rsidRDefault="009B6B0C" w:rsidP="009B6B0C">
      <w:pPr>
        <w:pStyle w:val="ListParagraph"/>
        <w:numPr>
          <w:ilvl w:val="0"/>
          <w:numId w:val="1"/>
        </w:numPr>
        <w:rPr>
          <w:rFonts w:ascii="Arial" w:hAnsi="Arial" w:cs="Arial"/>
          <w:sz w:val="40"/>
          <w:szCs w:val="40"/>
        </w:rPr>
      </w:pPr>
      <w:r w:rsidRPr="00C7538B">
        <w:rPr>
          <w:rFonts w:ascii="Arial" w:hAnsi="Arial" w:cs="Arial"/>
          <w:sz w:val="40"/>
          <w:szCs w:val="40"/>
        </w:rPr>
        <w:t>Funding to support social and affordable housebuilding announced</w:t>
      </w:r>
    </w:p>
    <w:p w14:paraId="1A913B68" w14:textId="77777777" w:rsidR="009B6B0C" w:rsidRPr="00C7538B" w:rsidRDefault="009B6B0C" w:rsidP="00E4041F">
      <w:pPr>
        <w:rPr>
          <w:rFonts w:ascii="Arial" w:hAnsi="Arial" w:cs="Arial"/>
          <w:b/>
          <w:bCs/>
          <w:sz w:val="40"/>
          <w:szCs w:val="40"/>
        </w:rPr>
      </w:pPr>
    </w:p>
    <w:p w14:paraId="64D03FEC" w14:textId="189816AA" w:rsidR="009B6B0C" w:rsidRPr="00C7538B" w:rsidRDefault="009B6B0C" w:rsidP="009B6B0C">
      <w:pPr>
        <w:jc w:val="center"/>
        <w:rPr>
          <w:rFonts w:ascii="Arial" w:hAnsi="Arial" w:cs="Arial"/>
          <w:b/>
          <w:bCs/>
          <w:sz w:val="40"/>
          <w:szCs w:val="40"/>
        </w:rPr>
      </w:pPr>
      <w:r w:rsidRPr="00C7538B">
        <w:rPr>
          <w:rFonts w:ascii="Arial" w:hAnsi="Arial" w:cs="Arial"/>
          <w:b/>
          <w:bCs/>
          <w:sz w:val="40"/>
          <w:szCs w:val="40"/>
        </w:rPr>
        <w:t>EAST MIDLANDS—LEVEL 4 TOWN PLANNING ASSISTANT APPRENTICESHIP</w:t>
      </w:r>
    </w:p>
    <w:p w14:paraId="5880B3B3" w14:textId="4EEE0860" w:rsidR="00E4041F" w:rsidRPr="00E4041F" w:rsidRDefault="00E4041F" w:rsidP="00E4041F">
      <w:pPr>
        <w:rPr>
          <w:rFonts w:ascii="Arial" w:hAnsi="Arial" w:cs="Arial"/>
          <w:sz w:val="40"/>
          <w:szCs w:val="40"/>
        </w:rPr>
      </w:pPr>
      <w:r w:rsidRPr="00E4041F">
        <w:rPr>
          <w:rFonts w:ascii="Arial" w:hAnsi="Arial" w:cs="Arial"/>
          <w:sz w:val="40"/>
          <w:szCs w:val="40"/>
        </w:rPr>
        <w:t xml:space="preserve">East Midlands Councils, Nottingham Trent University, and Bolsover District Council are working in partnership to explore the development of a Level 4 Town Planning Assistant </w:t>
      </w:r>
      <w:r w:rsidRPr="00E4041F">
        <w:rPr>
          <w:rFonts w:ascii="Arial" w:hAnsi="Arial" w:cs="Arial"/>
          <w:sz w:val="40"/>
          <w:szCs w:val="40"/>
        </w:rPr>
        <w:lastRenderedPageBreak/>
        <w:t xml:space="preserve">Apprenticeship. A recent stakeholder event provided an opportunity to discuss the scope of the programme and gather insights from local planning authorities. </w:t>
      </w:r>
    </w:p>
    <w:p w14:paraId="536F2DD8" w14:textId="77777777" w:rsidR="00E4041F" w:rsidRPr="00C7538B" w:rsidRDefault="00E4041F" w:rsidP="00E4041F">
      <w:pPr>
        <w:rPr>
          <w:rFonts w:ascii="Arial" w:hAnsi="Arial" w:cs="Arial"/>
          <w:sz w:val="40"/>
          <w:szCs w:val="40"/>
        </w:rPr>
      </w:pPr>
      <w:r w:rsidRPr="00E4041F">
        <w:rPr>
          <w:rFonts w:ascii="Arial" w:hAnsi="Arial" w:cs="Arial"/>
          <w:sz w:val="40"/>
          <w:szCs w:val="40"/>
        </w:rPr>
        <w:t xml:space="preserve">The next stage of the project involves assessing regional interest </w:t>
      </w:r>
      <w:r w:rsidRPr="00C7538B">
        <w:rPr>
          <w:rFonts w:ascii="Arial" w:hAnsi="Arial" w:cs="Arial"/>
          <w:sz w:val="40"/>
          <w:szCs w:val="40"/>
        </w:rPr>
        <w:t>from local planning authorities and other planning organisations</w:t>
      </w:r>
      <w:r w:rsidRPr="00E4041F">
        <w:rPr>
          <w:rFonts w:ascii="Arial" w:hAnsi="Arial" w:cs="Arial"/>
          <w:sz w:val="40"/>
          <w:szCs w:val="40"/>
        </w:rPr>
        <w:t xml:space="preserve">. To support this, a further in-person stakeholder event will take place on 10 April at the NTU University Centre in Mansfield. </w:t>
      </w:r>
    </w:p>
    <w:p w14:paraId="5C7ACC24" w14:textId="39043370" w:rsidR="00E4041F" w:rsidRPr="00E4041F" w:rsidRDefault="00E4041F" w:rsidP="00E4041F">
      <w:pPr>
        <w:rPr>
          <w:rFonts w:ascii="Arial" w:hAnsi="Arial" w:cs="Arial"/>
          <w:sz w:val="40"/>
          <w:szCs w:val="40"/>
        </w:rPr>
      </w:pPr>
      <w:r w:rsidRPr="00E4041F">
        <w:rPr>
          <w:rFonts w:ascii="Arial" w:hAnsi="Arial" w:cs="Arial"/>
          <w:sz w:val="40"/>
          <w:szCs w:val="40"/>
        </w:rPr>
        <w:t xml:space="preserve">Representatives from local planning authorities are encouraged to attend to </w:t>
      </w:r>
      <w:r w:rsidRPr="006B3BED">
        <w:rPr>
          <w:rFonts w:ascii="Arial" w:hAnsi="Arial" w:cs="Arial"/>
          <w:i/>
          <w:iCs/>
          <w:sz w:val="40"/>
          <w:szCs w:val="40"/>
        </w:rPr>
        <w:t>hear more about the development of the course</w:t>
      </w:r>
      <w:r w:rsidRPr="00C7538B">
        <w:rPr>
          <w:rFonts w:ascii="Arial" w:hAnsi="Arial" w:cs="Arial"/>
          <w:sz w:val="40"/>
          <w:szCs w:val="40"/>
        </w:rPr>
        <w:t xml:space="preserve"> </w:t>
      </w:r>
      <w:r w:rsidRPr="00E4041F">
        <w:rPr>
          <w:rFonts w:ascii="Arial" w:hAnsi="Arial" w:cs="Arial"/>
          <w:sz w:val="40"/>
          <w:szCs w:val="40"/>
        </w:rPr>
        <w:t>help shape the course and consider the potential apprentices who may benefit from this new training route.</w:t>
      </w:r>
    </w:p>
    <w:p w14:paraId="2FA7E809" w14:textId="439BCEB3" w:rsidR="006B3BED" w:rsidRPr="00C7538B" w:rsidRDefault="00E4041F">
      <w:pPr>
        <w:rPr>
          <w:rFonts w:ascii="Arial" w:hAnsi="Arial" w:cs="Arial"/>
          <w:sz w:val="40"/>
          <w:szCs w:val="40"/>
        </w:rPr>
      </w:pPr>
      <w:r w:rsidRPr="00E4041F">
        <w:rPr>
          <w:rFonts w:ascii="Arial" w:hAnsi="Arial" w:cs="Arial"/>
          <w:sz w:val="40"/>
          <w:szCs w:val="40"/>
        </w:rPr>
        <w:t>For organisations within the EMCCA</w:t>
      </w:r>
      <w:r w:rsidRPr="00C7538B">
        <w:rPr>
          <w:rFonts w:ascii="Arial" w:hAnsi="Arial" w:cs="Arial"/>
          <w:sz w:val="40"/>
          <w:szCs w:val="40"/>
        </w:rPr>
        <w:t xml:space="preserve"> </w:t>
      </w:r>
      <w:r w:rsidRPr="00E4041F">
        <w:rPr>
          <w:rFonts w:ascii="Arial" w:hAnsi="Arial" w:cs="Arial"/>
          <w:sz w:val="40"/>
          <w:szCs w:val="40"/>
        </w:rPr>
        <w:t>area, there may be an opportunity to secure bursary support if a first-year cohort of at least 12 apprentices can be formed. Those interested in attending the event or discussing next steps are encouraged to contact Sarah Kay at Sarah.Kay@bolsover.gov.uk. The event will include a networking lunch at 12:30 pm, followed by discussions from 1:15 pm onwards.</w:t>
      </w:r>
    </w:p>
    <w:p w14:paraId="2BACA343" w14:textId="77777777" w:rsidR="00605BD1" w:rsidRPr="00C7538B" w:rsidRDefault="00605BD1">
      <w:pPr>
        <w:rPr>
          <w:rFonts w:ascii="Arial" w:hAnsi="Arial" w:cs="Arial"/>
          <w:sz w:val="40"/>
          <w:szCs w:val="40"/>
        </w:rPr>
      </w:pPr>
    </w:p>
    <w:p w14:paraId="781442FE" w14:textId="4C696B1B" w:rsidR="006B3BED" w:rsidRPr="00C7538B" w:rsidRDefault="009B6B0C" w:rsidP="009B6B0C">
      <w:pPr>
        <w:jc w:val="center"/>
        <w:rPr>
          <w:rFonts w:ascii="Arial" w:hAnsi="Arial" w:cs="Arial"/>
          <w:b/>
          <w:bCs/>
          <w:sz w:val="40"/>
          <w:szCs w:val="40"/>
        </w:rPr>
      </w:pPr>
      <w:r w:rsidRPr="00C7538B">
        <w:rPr>
          <w:rFonts w:ascii="Arial" w:hAnsi="Arial" w:cs="Arial"/>
          <w:b/>
          <w:bCs/>
          <w:sz w:val="40"/>
          <w:szCs w:val="40"/>
        </w:rPr>
        <w:t>STRATEGIC ROAD NETWORK: INTERIM SETTLEMENT 2025 TO 2026</w:t>
      </w:r>
    </w:p>
    <w:p w14:paraId="7D1469F6" w14:textId="77777777" w:rsidR="00A178FC" w:rsidRPr="00C7538B" w:rsidRDefault="00A178FC" w:rsidP="00A178FC">
      <w:pPr>
        <w:rPr>
          <w:rFonts w:ascii="Arial" w:hAnsi="Arial" w:cs="Arial"/>
          <w:sz w:val="40"/>
          <w:szCs w:val="40"/>
        </w:rPr>
      </w:pPr>
      <w:r w:rsidRPr="00C7538B">
        <w:rPr>
          <w:rFonts w:ascii="Arial" w:hAnsi="Arial" w:cs="Arial"/>
          <w:sz w:val="40"/>
          <w:szCs w:val="40"/>
        </w:rPr>
        <w:t>The strategic road network (SRN), which includes England’s motorways and major A-roads, is funded through the Road Investment Strategy (RIS). The current investment period, RIS2, will conclude on 31 March 2025, and until a new strategy is set, an interim settlement will govern investment in the network for 2025-2026.</w:t>
      </w:r>
    </w:p>
    <w:p w14:paraId="1F425199" w14:textId="2F65C2FE" w:rsidR="00A178FC" w:rsidRPr="00C7538B" w:rsidRDefault="00A178FC" w:rsidP="00A178FC">
      <w:pPr>
        <w:rPr>
          <w:rFonts w:ascii="Arial" w:hAnsi="Arial" w:cs="Arial"/>
          <w:sz w:val="40"/>
          <w:szCs w:val="40"/>
        </w:rPr>
      </w:pPr>
      <w:r w:rsidRPr="00C7538B">
        <w:rPr>
          <w:rFonts w:ascii="Arial" w:hAnsi="Arial" w:cs="Arial"/>
          <w:sz w:val="40"/>
          <w:szCs w:val="40"/>
        </w:rPr>
        <w:t>The interim settlement outlines a £4.842 billion investment plan, including statutory directions for National Highways, strategic priorities for the SRN, and performance expectations for the year. It also details how funds will be allocated across maintenance, renewal, and enhancement projects to ensure the network continues to operate efficiently.</w:t>
      </w:r>
    </w:p>
    <w:p w14:paraId="4E410EBB" w14:textId="44817C99" w:rsidR="00A178FC" w:rsidRPr="00A178FC" w:rsidRDefault="00A178FC" w:rsidP="00A178FC">
      <w:pPr>
        <w:rPr>
          <w:rFonts w:ascii="Arial" w:hAnsi="Arial" w:cs="Arial"/>
          <w:sz w:val="40"/>
          <w:szCs w:val="40"/>
        </w:rPr>
      </w:pPr>
      <w:r w:rsidRPr="00A178FC">
        <w:rPr>
          <w:rFonts w:ascii="Arial" w:hAnsi="Arial" w:cs="Arial"/>
          <w:sz w:val="40"/>
          <w:szCs w:val="40"/>
        </w:rPr>
        <w:t xml:space="preserve">For the East Midlands, </w:t>
      </w:r>
      <w:r w:rsidRPr="00C7538B">
        <w:rPr>
          <w:rFonts w:ascii="Arial" w:hAnsi="Arial" w:cs="Arial"/>
          <w:sz w:val="40"/>
          <w:szCs w:val="40"/>
        </w:rPr>
        <w:t>t</w:t>
      </w:r>
      <w:r w:rsidRPr="00A178FC">
        <w:rPr>
          <w:rFonts w:ascii="Arial" w:hAnsi="Arial" w:cs="Arial"/>
          <w:sz w:val="40"/>
          <w:szCs w:val="40"/>
        </w:rPr>
        <w:t>he A46 Newark Bypass and A38 Derby Junctions remain under review, with future delivery dependent on the 2025 Spending Review. Meanwhile, work on the A52 Nottingham Junctions is currently listed as "in construction,"</w:t>
      </w:r>
      <w:r w:rsidRPr="00C7538B">
        <w:rPr>
          <w:rFonts w:ascii="Arial" w:hAnsi="Arial" w:cs="Arial"/>
          <w:sz w:val="40"/>
          <w:szCs w:val="40"/>
        </w:rPr>
        <w:t>.</w:t>
      </w:r>
    </w:p>
    <w:p w14:paraId="716758EF" w14:textId="01A4C8AD" w:rsidR="006B3BED" w:rsidRPr="00C7538B" w:rsidRDefault="009B6B0C" w:rsidP="006B3BED">
      <w:pPr>
        <w:rPr>
          <w:rFonts w:ascii="Arial" w:hAnsi="Arial" w:cs="Arial"/>
          <w:sz w:val="40"/>
          <w:szCs w:val="40"/>
        </w:rPr>
      </w:pPr>
      <w:hyperlink r:id="rId5" w:history="1">
        <w:r w:rsidRPr="00C7538B">
          <w:rPr>
            <w:rStyle w:val="Hyperlink"/>
            <w:rFonts w:ascii="Arial" w:hAnsi="Arial" w:cs="Arial"/>
            <w:sz w:val="40"/>
            <w:szCs w:val="40"/>
          </w:rPr>
          <w:t>https://www.gov.uk/government/publications/strategic-road-network-interim-settlement-2025-to-2026</w:t>
        </w:r>
      </w:hyperlink>
    </w:p>
    <w:p w14:paraId="23666FB1" w14:textId="77777777" w:rsidR="009B6B0C" w:rsidRPr="00C7538B" w:rsidRDefault="009B6B0C" w:rsidP="006B3BED">
      <w:pPr>
        <w:rPr>
          <w:rFonts w:ascii="Arial" w:hAnsi="Arial" w:cs="Arial"/>
          <w:sz w:val="40"/>
          <w:szCs w:val="40"/>
        </w:rPr>
      </w:pPr>
    </w:p>
    <w:p w14:paraId="3433627B" w14:textId="77777777" w:rsidR="009B6B0C" w:rsidRPr="00C7538B" w:rsidRDefault="009B6B0C" w:rsidP="009B6B0C">
      <w:pPr>
        <w:jc w:val="center"/>
        <w:rPr>
          <w:rFonts w:ascii="Arial" w:hAnsi="Arial" w:cs="Arial"/>
          <w:b/>
          <w:bCs/>
          <w:sz w:val="40"/>
          <w:szCs w:val="40"/>
        </w:rPr>
      </w:pPr>
      <w:r w:rsidRPr="00C7538B">
        <w:rPr>
          <w:rFonts w:ascii="Arial" w:hAnsi="Arial" w:cs="Arial"/>
          <w:b/>
          <w:bCs/>
          <w:sz w:val="40"/>
          <w:szCs w:val="40"/>
        </w:rPr>
        <w:t>LOCAL COUNCILS AND BUSINESSES PROVIDE EVIDENCE TO APPG</w:t>
      </w:r>
    </w:p>
    <w:p w14:paraId="49C8E95A" w14:textId="089F3031" w:rsidR="009B6B0C" w:rsidRPr="00C7538B" w:rsidRDefault="009B6B0C" w:rsidP="009B6B0C">
      <w:pPr>
        <w:rPr>
          <w:rFonts w:ascii="Arial" w:hAnsi="Arial" w:cs="Arial"/>
          <w:sz w:val="40"/>
          <w:szCs w:val="40"/>
        </w:rPr>
      </w:pPr>
      <w:r w:rsidRPr="00C7538B">
        <w:rPr>
          <w:rFonts w:ascii="Arial" w:hAnsi="Arial" w:cs="Arial"/>
          <w:sz w:val="40"/>
          <w:szCs w:val="40"/>
        </w:rPr>
        <w:t xml:space="preserve">On Tuesday, representatives from councils and businesses across the East Midlands provided evidence to the East Midlands APPG on the regional priorities ahead of the 2025 comprehensive spending review. MPs will review the evidence presented, alongside the 36 written submissions, to inform a forthcoming report. Many thanks to all of those who attended this </w:t>
      </w:r>
      <w:r w:rsidRPr="00C7538B">
        <w:rPr>
          <w:rFonts w:ascii="Arial" w:hAnsi="Arial" w:cs="Arial"/>
          <w:sz w:val="40"/>
          <w:szCs w:val="40"/>
        </w:rPr>
        <w:t>session and</w:t>
      </w:r>
      <w:r w:rsidRPr="00C7538B">
        <w:rPr>
          <w:rFonts w:ascii="Arial" w:hAnsi="Arial" w:cs="Arial"/>
          <w:sz w:val="40"/>
          <w:szCs w:val="40"/>
        </w:rPr>
        <w:t xml:space="preserve"> provided evidence.</w:t>
      </w:r>
    </w:p>
    <w:p w14:paraId="06E688ED" w14:textId="77777777" w:rsidR="009B6B0C" w:rsidRPr="009B6B0C" w:rsidRDefault="009B6B0C" w:rsidP="009B6B0C">
      <w:pPr>
        <w:rPr>
          <w:rFonts w:ascii="Arial" w:hAnsi="Arial" w:cs="Arial"/>
          <w:b/>
          <w:bCs/>
          <w:sz w:val="40"/>
          <w:szCs w:val="40"/>
        </w:rPr>
      </w:pPr>
    </w:p>
    <w:p w14:paraId="40AC20B2" w14:textId="33BD1B51" w:rsidR="009B6B0C" w:rsidRPr="009B6B0C" w:rsidRDefault="009B6B0C" w:rsidP="009B6B0C">
      <w:pPr>
        <w:jc w:val="center"/>
        <w:rPr>
          <w:rFonts w:ascii="Arial" w:hAnsi="Arial" w:cs="Arial"/>
          <w:b/>
          <w:bCs/>
          <w:sz w:val="40"/>
          <w:szCs w:val="40"/>
        </w:rPr>
      </w:pPr>
      <w:r w:rsidRPr="00C7538B">
        <w:rPr>
          <w:rFonts w:ascii="Arial" w:hAnsi="Arial" w:cs="Arial"/>
          <w:b/>
          <w:bCs/>
          <w:sz w:val="40"/>
          <w:szCs w:val="40"/>
        </w:rPr>
        <w:t>COMMUNITY SPONSORSHIP EVENT RAISES AWARENESS IN DERBY</w:t>
      </w:r>
    </w:p>
    <w:p w14:paraId="266F150C" w14:textId="77777777" w:rsidR="009B6B0C" w:rsidRPr="009B6B0C" w:rsidRDefault="009B6B0C" w:rsidP="009B6B0C">
      <w:pPr>
        <w:rPr>
          <w:rFonts w:ascii="Arial" w:hAnsi="Arial" w:cs="Arial"/>
          <w:sz w:val="40"/>
          <w:szCs w:val="40"/>
        </w:rPr>
      </w:pPr>
      <w:r w:rsidRPr="009B6B0C">
        <w:rPr>
          <w:rFonts w:ascii="Arial" w:hAnsi="Arial" w:cs="Arial"/>
          <w:sz w:val="40"/>
          <w:szCs w:val="40"/>
        </w:rPr>
        <w:t xml:space="preserve">East Midlands Councils, in collaboration with Reset, recently hosted a Community Sponsorship event in Derby to raise awareness of the Community Sponsorship scheme. </w:t>
      </w:r>
    </w:p>
    <w:p w14:paraId="0E8732AC" w14:textId="77777777" w:rsidR="009B6B0C" w:rsidRPr="009B6B0C" w:rsidRDefault="009B6B0C" w:rsidP="009B6B0C">
      <w:pPr>
        <w:rPr>
          <w:rFonts w:ascii="Arial" w:hAnsi="Arial" w:cs="Arial"/>
          <w:sz w:val="40"/>
          <w:szCs w:val="40"/>
        </w:rPr>
      </w:pPr>
      <w:r w:rsidRPr="009B6B0C">
        <w:rPr>
          <w:rFonts w:ascii="Arial" w:hAnsi="Arial" w:cs="Arial"/>
          <w:sz w:val="40"/>
          <w:szCs w:val="40"/>
        </w:rPr>
        <w:t xml:space="preserve">Representatives from Reset shared insights into their work, explained the sponsorship process from application through to supporting families once they arrive, highlighting the impact that local communities can have in helping refugees integrate and build successful futures. </w:t>
      </w:r>
    </w:p>
    <w:p w14:paraId="3BF79E5D" w14:textId="73AFA4A2" w:rsidR="00605BD1" w:rsidRPr="00C7538B" w:rsidRDefault="009B6B0C" w:rsidP="009B6B0C">
      <w:pPr>
        <w:rPr>
          <w:rFonts w:ascii="Arial" w:hAnsi="Arial" w:cs="Arial"/>
          <w:sz w:val="40"/>
          <w:szCs w:val="40"/>
        </w:rPr>
      </w:pPr>
      <w:r w:rsidRPr="00C7538B">
        <w:rPr>
          <w:rFonts w:ascii="Arial" w:hAnsi="Arial" w:cs="Arial"/>
          <w:sz w:val="40"/>
          <w:szCs w:val="40"/>
        </w:rPr>
        <w:t>The event provided a valuable platform for discussions, with attendees sharing experiences and learning more about the practical elements of this scheme.</w:t>
      </w:r>
    </w:p>
    <w:p w14:paraId="41BA3B07" w14:textId="77777777" w:rsidR="009B6B0C" w:rsidRPr="009B6B0C" w:rsidRDefault="009B6B0C" w:rsidP="009B6B0C">
      <w:pPr>
        <w:rPr>
          <w:rFonts w:ascii="Arial" w:hAnsi="Arial" w:cs="Arial"/>
          <w:b/>
          <w:bCs/>
          <w:sz w:val="40"/>
          <w:szCs w:val="40"/>
        </w:rPr>
      </w:pPr>
    </w:p>
    <w:p w14:paraId="1A20C0F9" w14:textId="557C1A5A" w:rsidR="009B6B0C" w:rsidRPr="00C7538B" w:rsidRDefault="009B6B0C" w:rsidP="00C7538B">
      <w:pPr>
        <w:jc w:val="center"/>
        <w:rPr>
          <w:rFonts w:ascii="Arial" w:hAnsi="Arial" w:cs="Arial"/>
          <w:b/>
          <w:bCs/>
          <w:sz w:val="40"/>
          <w:szCs w:val="40"/>
        </w:rPr>
      </w:pPr>
      <w:r w:rsidRPr="00C7538B">
        <w:rPr>
          <w:rFonts w:ascii="Arial" w:hAnsi="Arial" w:cs="Arial"/>
          <w:b/>
          <w:bCs/>
          <w:sz w:val="40"/>
          <w:szCs w:val="40"/>
        </w:rPr>
        <w:t>FUNDING TO SUPPORT SOCIAL AND AFFORDABLE HOUSEBUILDING ANNOUNCED</w:t>
      </w:r>
    </w:p>
    <w:p w14:paraId="1845F56F" w14:textId="6D9C2412" w:rsidR="00A178FC" w:rsidRPr="00C7538B" w:rsidRDefault="00A178FC" w:rsidP="009B6B0C">
      <w:pPr>
        <w:rPr>
          <w:rFonts w:ascii="Arial" w:hAnsi="Arial" w:cs="Arial"/>
          <w:sz w:val="40"/>
          <w:szCs w:val="40"/>
        </w:rPr>
      </w:pPr>
      <w:r w:rsidRPr="00C7538B">
        <w:rPr>
          <w:rFonts w:ascii="Arial" w:hAnsi="Arial" w:cs="Arial"/>
          <w:sz w:val="40"/>
          <w:szCs w:val="40"/>
        </w:rPr>
        <w:t>The government has announced £2 billion in funding to support the construction of up to 18,000 new social and affordable homes across the country. This investment serves as an initial allocation from HM Treasury, with further long-term funding expected later this year to support housebuilding beyond 2026-27.</w:t>
      </w:r>
    </w:p>
    <w:p w14:paraId="278074DB" w14:textId="2A444634" w:rsidR="006B3BED" w:rsidRPr="00C7538B" w:rsidRDefault="006B3BED" w:rsidP="006B3BED">
      <w:pPr>
        <w:rPr>
          <w:rFonts w:ascii="Arial" w:hAnsi="Arial" w:cs="Arial"/>
          <w:sz w:val="40"/>
          <w:szCs w:val="40"/>
        </w:rPr>
      </w:pPr>
      <w:r w:rsidRPr="006B3BED">
        <w:rPr>
          <w:rFonts w:ascii="Arial" w:hAnsi="Arial" w:cs="Arial"/>
          <w:sz w:val="40"/>
          <w:szCs w:val="40"/>
        </w:rPr>
        <w:t>New affordable homes will start construction by March 2027 and will complete by the end of this Parliament. The government is encouraging providers to come forward as soon as possible with projects and bids to help increase the delivery of new housing supply.</w:t>
      </w:r>
    </w:p>
    <w:p w14:paraId="15585020" w14:textId="039DC9DD" w:rsidR="009B6B0C" w:rsidRPr="00C7538B" w:rsidRDefault="009B6B0C" w:rsidP="006B3BED">
      <w:pPr>
        <w:rPr>
          <w:rFonts w:ascii="Arial" w:hAnsi="Arial" w:cs="Arial"/>
          <w:sz w:val="40"/>
          <w:szCs w:val="40"/>
        </w:rPr>
      </w:pPr>
      <w:hyperlink r:id="rId6" w:history="1">
        <w:r w:rsidRPr="00C7538B">
          <w:rPr>
            <w:rStyle w:val="Hyperlink"/>
            <w:rFonts w:ascii="Arial" w:hAnsi="Arial" w:cs="Arial"/>
            <w:sz w:val="40"/>
            <w:szCs w:val="40"/>
          </w:rPr>
          <w:t>https://www.gov.uk/government/news/2-billion-new-investment-to-support-biggest-boost-in-social-and-affordable-housebuilding-in-a-generation</w:t>
        </w:r>
      </w:hyperlink>
    </w:p>
    <w:p w14:paraId="72F60EC4" w14:textId="77777777" w:rsidR="009B6B0C" w:rsidRPr="009B6B0C" w:rsidRDefault="009B6B0C" w:rsidP="009B6B0C">
      <w:pPr>
        <w:rPr>
          <w:rFonts w:ascii="Arial" w:hAnsi="Arial" w:cs="Arial"/>
          <w:b/>
          <w:bCs/>
          <w:sz w:val="40"/>
          <w:szCs w:val="40"/>
        </w:rPr>
      </w:pPr>
    </w:p>
    <w:p w14:paraId="51C3B257" w14:textId="1796133F" w:rsidR="009B6B0C" w:rsidRPr="009B6B0C" w:rsidRDefault="009B6B0C" w:rsidP="009B6B0C">
      <w:pPr>
        <w:jc w:val="center"/>
        <w:rPr>
          <w:rFonts w:ascii="Arial" w:hAnsi="Arial" w:cs="Arial"/>
          <w:b/>
          <w:bCs/>
          <w:sz w:val="40"/>
          <w:szCs w:val="40"/>
        </w:rPr>
      </w:pPr>
      <w:r w:rsidRPr="00C7538B">
        <w:rPr>
          <w:rFonts w:ascii="Arial" w:hAnsi="Arial" w:cs="Arial"/>
          <w:b/>
          <w:bCs/>
          <w:sz w:val="40"/>
          <w:szCs w:val="40"/>
        </w:rPr>
        <w:t>GUIDANCE FOR COUNCILS ON FLEXIBLE USE OF CAPITAL RECEIPTS</w:t>
      </w:r>
    </w:p>
    <w:p w14:paraId="5B9DA545" w14:textId="77777777" w:rsidR="009B6B0C" w:rsidRPr="009B6B0C" w:rsidRDefault="009B6B0C" w:rsidP="009B6B0C">
      <w:pPr>
        <w:rPr>
          <w:rFonts w:ascii="Arial" w:hAnsi="Arial" w:cs="Arial"/>
          <w:sz w:val="40"/>
          <w:szCs w:val="40"/>
        </w:rPr>
      </w:pPr>
      <w:r w:rsidRPr="009B6B0C">
        <w:rPr>
          <w:rFonts w:ascii="Arial" w:hAnsi="Arial" w:cs="Arial"/>
          <w:sz w:val="40"/>
          <w:szCs w:val="40"/>
        </w:rPr>
        <w:t xml:space="preserve">MHCLG has updated the direction and statutory guidance on flexible use of capital receipts. This extends the freedom for councils to use eligible capital receipts to fund the revenue costs of projects that deliver ongoing savings or improved efficiency. </w:t>
      </w:r>
    </w:p>
    <w:p w14:paraId="49DA36F6" w14:textId="77777777" w:rsidR="009B6B0C" w:rsidRPr="009B6B0C" w:rsidRDefault="009B6B0C" w:rsidP="009B6B0C">
      <w:pPr>
        <w:rPr>
          <w:rFonts w:ascii="Arial" w:hAnsi="Arial" w:cs="Arial"/>
          <w:sz w:val="40"/>
          <w:szCs w:val="40"/>
        </w:rPr>
      </w:pPr>
      <w:r w:rsidRPr="009B6B0C">
        <w:rPr>
          <w:rFonts w:ascii="Arial" w:hAnsi="Arial" w:cs="Arial"/>
          <w:sz w:val="40"/>
          <w:szCs w:val="40"/>
        </w:rPr>
        <w:t xml:space="preserve">Capital receipts are the money councils receive from asset sales, the use of which is normally restricted to funding other capital expenditure or paying off debt. The receipts cannot usually be used to fund revenue costs. </w:t>
      </w:r>
    </w:p>
    <w:p w14:paraId="39FAB937" w14:textId="77777777" w:rsidR="009B6B0C" w:rsidRPr="00C7538B" w:rsidRDefault="009B6B0C" w:rsidP="009B6B0C">
      <w:pPr>
        <w:rPr>
          <w:rFonts w:ascii="Arial" w:hAnsi="Arial" w:cs="Arial"/>
          <w:sz w:val="40"/>
          <w:szCs w:val="40"/>
        </w:rPr>
      </w:pPr>
      <w:r w:rsidRPr="00C7538B">
        <w:rPr>
          <w:rFonts w:ascii="Arial" w:hAnsi="Arial" w:cs="Arial"/>
          <w:sz w:val="40"/>
          <w:szCs w:val="40"/>
        </w:rPr>
        <w:t xml:space="preserve">The direction extends the flexible use of capital receipts to 2030. Since 2016, this direction has allowed councils to use the proceeds from asset sales to fund the revenue costs of projects that result in ongoing cost savings or improved efficiency. </w:t>
      </w:r>
    </w:p>
    <w:p w14:paraId="6607D0FD" w14:textId="77777777" w:rsidR="00C7538B" w:rsidRPr="00C7538B" w:rsidRDefault="00C7538B" w:rsidP="00C7538B">
      <w:pPr>
        <w:rPr>
          <w:rFonts w:ascii="Arial" w:hAnsi="Arial" w:cs="Arial"/>
          <w:b/>
          <w:bCs/>
          <w:sz w:val="40"/>
          <w:szCs w:val="40"/>
        </w:rPr>
      </w:pPr>
    </w:p>
    <w:p w14:paraId="231AA489" w14:textId="5026D803" w:rsidR="00C7538B" w:rsidRPr="00C7538B" w:rsidRDefault="00C7538B" w:rsidP="00C7538B">
      <w:pPr>
        <w:jc w:val="center"/>
        <w:rPr>
          <w:rFonts w:ascii="Arial" w:hAnsi="Arial" w:cs="Arial"/>
          <w:b/>
          <w:bCs/>
          <w:sz w:val="40"/>
          <w:szCs w:val="40"/>
        </w:rPr>
      </w:pPr>
      <w:r w:rsidRPr="00C7538B">
        <w:rPr>
          <w:rFonts w:ascii="Arial" w:hAnsi="Arial" w:cs="Arial"/>
          <w:b/>
          <w:bCs/>
          <w:sz w:val="40"/>
          <w:szCs w:val="40"/>
        </w:rPr>
        <w:t>MIDLANDS MAYORS SIGN COMPACT</w:t>
      </w:r>
    </w:p>
    <w:p w14:paraId="7E0A1B31" w14:textId="30C57B5E" w:rsidR="009B6B0C" w:rsidRPr="00E4041F" w:rsidRDefault="009B6B0C" w:rsidP="00C7538B">
      <w:pPr>
        <w:rPr>
          <w:rFonts w:ascii="Arial" w:hAnsi="Arial" w:cs="Arial"/>
          <w:sz w:val="40"/>
          <w:szCs w:val="40"/>
        </w:rPr>
      </w:pPr>
      <w:r w:rsidRPr="00E4041F">
        <w:rPr>
          <w:rFonts w:ascii="Arial" w:hAnsi="Arial" w:cs="Arial"/>
          <w:sz w:val="40"/>
          <w:szCs w:val="40"/>
        </w:rPr>
        <w:t xml:space="preserve">The Mayors of the East Midlands </w:t>
      </w:r>
      <w:r w:rsidRPr="00C7538B">
        <w:rPr>
          <w:rFonts w:ascii="Arial" w:hAnsi="Arial" w:cs="Arial"/>
          <w:sz w:val="40"/>
          <w:szCs w:val="40"/>
        </w:rPr>
        <w:t xml:space="preserve">CCA </w:t>
      </w:r>
      <w:r w:rsidRPr="00E4041F">
        <w:rPr>
          <w:rFonts w:ascii="Arial" w:hAnsi="Arial" w:cs="Arial"/>
          <w:sz w:val="40"/>
          <w:szCs w:val="40"/>
        </w:rPr>
        <w:t>and West Midlands</w:t>
      </w:r>
      <w:r w:rsidRPr="00C7538B">
        <w:rPr>
          <w:rFonts w:ascii="Arial" w:hAnsi="Arial" w:cs="Arial"/>
          <w:sz w:val="40"/>
          <w:szCs w:val="40"/>
        </w:rPr>
        <w:t xml:space="preserve"> CCA</w:t>
      </w:r>
      <w:r w:rsidRPr="00E4041F">
        <w:rPr>
          <w:rFonts w:ascii="Arial" w:hAnsi="Arial" w:cs="Arial"/>
          <w:sz w:val="40"/>
          <w:szCs w:val="40"/>
        </w:rPr>
        <w:t xml:space="preserve"> have signed a Compact to strengthen collaboration between the two regions. This agreement aims to deliver economic and social benefits for businesses and communities while reinforcing the Midlands’ role in the UK’s economic landscape.</w:t>
      </w:r>
    </w:p>
    <w:p w14:paraId="64C21159" w14:textId="77777777" w:rsidR="009B6B0C" w:rsidRPr="00C7538B" w:rsidRDefault="009B6B0C" w:rsidP="009B6B0C">
      <w:pPr>
        <w:rPr>
          <w:rFonts w:ascii="Arial" w:hAnsi="Arial" w:cs="Arial"/>
          <w:sz w:val="40"/>
          <w:szCs w:val="40"/>
        </w:rPr>
      </w:pPr>
      <w:r w:rsidRPr="00E4041F">
        <w:rPr>
          <w:rFonts w:ascii="Arial" w:hAnsi="Arial" w:cs="Arial"/>
          <w:sz w:val="40"/>
          <w:szCs w:val="40"/>
        </w:rPr>
        <w:t>West Midlands</w:t>
      </w:r>
      <w:r w:rsidRPr="00C7538B">
        <w:rPr>
          <w:rFonts w:ascii="Arial" w:hAnsi="Arial" w:cs="Arial"/>
          <w:sz w:val="40"/>
          <w:szCs w:val="40"/>
        </w:rPr>
        <w:t xml:space="preserve"> CCA</w:t>
      </w:r>
      <w:r w:rsidRPr="00E4041F">
        <w:rPr>
          <w:rFonts w:ascii="Arial" w:hAnsi="Arial" w:cs="Arial"/>
          <w:sz w:val="40"/>
          <w:szCs w:val="40"/>
        </w:rPr>
        <w:t xml:space="preserve"> Mayor Richard Parker and East Midlands</w:t>
      </w:r>
      <w:r w:rsidRPr="00C7538B">
        <w:rPr>
          <w:rFonts w:ascii="Arial" w:hAnsi="Arial" w:cs="Arial"/>
          <w:sz w:val="40"/>
          <w:szCs w:val="40"/>
        </w:rPr>
        <w:t xml:space="preserve"> CCA</w:t>
      </w:r>
      <w:r w:rsidRPr="00E4041F">
        <w:rPr>
          <w:rFonts w:ascii="Arial" w:hAnsi="Arial" w:cs="Arial"/>
          <w:sz w:val="40"/>
          <w:szCs w:val="40"/>
        </w:rPr>
        <w:t xml:space="preserve"> Mayor Claire Ward formally launched the West and East Midlands Compact</w:t>
      </w:r>
      <w:r w:rsidRPr="00C7538B">
        <w:rPr>
          <w:rFonts w:ascii="Arial" w:hAnsi="Arial" w:cs="Arial"/>
          <w:sz w:val="40"/>
          <w:szCs w:val="40"/>
        </w:rPr>
        <w:t xml:space="preserve"> a</w:t>
      </w:r>
      <w:r w:rsidRPr="00E4041F">
        <w:rPr>
          <w:rFonts w:ascii="Arial" w:hAnsi="Arial" w:cs="Arial"/>
          <w:sz w:val="40"/>
          <w:szCs w:val="40"/>
        </w:rPr>
        <w:t>t an event held at the Manufacturing Technology Centre (MTC) in Coventry</w:t>
      </w:r>
      <w:r w:rsidRPr="00C7538B">
        <w:rPr>
          <w:rFonts w:ascii="Arial" w:hAnsi="Arial" w:cs="Arial"/>
          <w:sz w:val="40"/>
          <w:szCs w:val="40"/>
        </w:rPr>
        <w:t>.</w:t>
      </w:r>
    </w:p>
    <w:p w14:paraId="4EBBD0DE" w14:textId="77777777" w:rsidR="009B6B0C" w:rsidRDefault="009B6B0C" w:rsidP="006B3BED"/>
    <w:sectPr w:rsidR="009B6B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Arial">
    <w:altName w:val="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74FA4"/>
    <w:multiLevelType w:val="hybridMultilevel"/>
    <w:tmpl w:val="2D521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9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ED"/>
    <w:rsid w:val="000411B0"/>
    <w:rsid w:val="002600AE"/>
    <w:rsid w:val="0055537E"/>
    <w:rsid w:val="00605BD1"/>
    <w:rsid w:val="006205FB"/>
    <w:rsid w:val="006B3BED"/>
    <w:rsid w:val="00753F0E"/>
    <w:rsid w:val="00876BB3"/>
    <w:rsid w:val="009B6B0C"/>
    <w:rsid w:val="00A178FC"/>
    <w:rsid w:val="00AD5DC3"/>
    <w:rsid w:val="00BB4F89"/>
    <w:rsid w:val="00C37446"/>
    <w:rsid w:val="00C7538B"/>
    <w:rsid w:val="00D13D72"/>
    <w:rsid w:val="00E4041F"/>
    <w:rsid w:val="00F6581E"/>
    <w:rsid w:val="00F6685F"/>
    <w:rsid w:val="00FC37F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A47C2"/>
  <w15:chartTrackingRefBased/>
  <w15:docId w15:val="{EC61E349-3907-49BE-92B7-69F3C603A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B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B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B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B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B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B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B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B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B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B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B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B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B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B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B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B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B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BED"/>
    <w:rPr>
      <w:rFonts w:eastAsiaTheme="majorEastAsia" w:cstheme="majorBidi"/>
      <w:color w:val="272727" w:themeColor="text1" w:themeTint="D8"/>
    </w:rPr>
  </w:style>
  <w:style w:type="paragraph" w:styleId="Title">
    <w:name w:val="Title"/>
    <w:basedOn w:val="Normal"/>
    <w:next w:val="Normal"/>
    <w:link w:val="TitleChar"/>
    <w:uiPriority w:val="10"/>
    <w:qFormat/>
    <w:rsid w:val="006B3B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B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B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B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BED"/>
    <w:pPr>
      <w:spacing w:before="160"/>
      <w:jc w:val="center"/>
    </w:pPr>
    <w:rPr>
      <w:i/>
      <w:iCs/>
      <w:color w:val="404040" w:themeColor="text1" w:themeTint="BF"/>
    </w:rPr>
  </w:style>
  <w:style w:type="character" w:customStyle="1" w:styleId="QuoteChar">
    <w:name w:val="Quote Char"/>
    <w:basedOn w:val="DefaultParagraphFont"/>
    <w:link w:val="Quote"/>
    <w:uiPriority w:val="29"/>
    <w:rsid w:val="006B3BED"/>
    <w:rPr>
      <w:i/>
      <w:iCs/>
      <w:color w:val="404040" w:themeColor="text1" w:themeTint="BF"/>
    </w:rPr>
  </w:style>
  <w:style w:type="paragraph" w:styleId="ListParagraph">
    <w:name w:val="List Paragraph"/>
    <w:basedOn w:val="Normal"/>
    <w:uiPriority w:val="34"/>
    <w:qFormat/>
    <w:rsid w:val="006B3BED"/>
    <w:pPr>
      <w:ind w:left="720"/>
      <w:contextualSpacing/>
    </w:pPr>
  </w:style>
  <w:style w:type="character" w:styleId="IntenseEmphasis">
    <w:name w:val="Intense Emphasis"/>
    <w:basedOn w:val="DefaultParagraphFont"/>
    <w:uiPriority w:val="21"/>
    <w:qFormat/>
    <w:rsid w:val="006B3BED"/>
    <w:rPr>
      <w:i/>
      <w:iCs/>
      <w:color w:val="0F4761" w:themeColor="accent1" w:themeShade="BF"/>
    </w:rPr>
  </w:style>
  <w:style w:type="paragraph" w:styleId="IntenseQuote">
    <w:name w:val="Intense Quote"/>
    <w:basedOn w:val="Normal"/>
    <w:next w:val="Normal"/>
    <w:link w:val="IntenseQuoteChar"/>
    <w:uiPriority w:val="30"/>
    <w:qFormat/>
    <w:rsid w:val="006B3B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BED"/>
    <w:rPr>
      <w:i/>
      <w:iCs/>
      <w:color w:val="0F4761" w:themeColor="accent1" w:themeShade="BF"/>
    </w:rPr>
  </w:style>
  <w:style w:type="character" w:styleId="IntenseReference">
    <w:name w:val="Intense Reference"/>
    <w:basedOn w:val="DefaultParagraphFont"/>
    <w:uiPriority w:val="32"/>
    <w:qFormat/>
    <w:rsid w:val="006B3BED"/>
    <w:rPr>
      <w:b/>
      <w:bCs/>
      <w:smallCaps/>
      <w:color w:val="0F4761" w:themeColor="accent1" w:themeShade="BF"/>
      <w:spacing w:val="5"/>
    </w:rPr>
  </w:style>
  <w:style w:type="character" w:styleId="Hyperlink">
    <w:name w:val="Hyperlink"/>
    <w:basedOn w:val="DefaultParagraphFont"/>
    <w:uiPriority w:val="99"/>
    <w:unhideWhenUsed/>
    <w:rsid w:val="006B3BED"/>
    <w:rPr>
      <w:color w:val="467886" w:themeColor="hyperlink"/>
      <w:u w:val="single"/>
    </w:rPr>
  </w:style>
  <w:style w:type="character" w:styleId="UnresolvedMention">
    <w:name w:val="Unresolved Mention"/>
    <w:basedOn w:val="DefaultParagraphFont"/>
    <w:uiPriority w:val="99"/>
    <w:semiHidden/>
    <w:unhideWhenUsed/>
    <w:rsid w:val="006B3BED"/>
    <w:rPr>
      <w:color w:val="605E5C"/>
      <w:shd w:val="clear" w:color="auto" w:fill="E1DFDD"/>
    </w:rPr>
  </w:style>
  <w:style w:type="paragraph" w:styleId="Date">
    <w:name w:val="Date"/>
    <w:basedOn w:val="Normal"/>
    <w:next w:val="Normal"/>
    <w:link w:val="DateChar"/>
    <w:uiPriority w:val="99"/>
    <w:semiHidden/>
    <w:unhideWhenUsed/>
    <w:rsid w:val="00C7538B"/>
  </w:style>
  <w:style w:type="character" w:customStyle="1" w:styleId="DateChar">
    <w:name w:val="Date Char"/>
    <w:basedOn w:val="DefaultParagraphFont"/>
    <w:link w:val="Date"/>
    <w:uiPriority w:val="99"/>
    <w:semiHidden/>
    <w:rsid w:val="00C75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665">
      <w:bodyDiv w:val="1"/>
      <w:marLeft w:val="0"/>
      <w:marRight w:val="0"/>
      <w:marTop w:val="0"/>
      <w:marBottom w:val="0"/>
      <w:divBdr>
        <w:top w:val="none" w:sz="0" w:space="0" w:color="auto"/>
        <w:left w:val="none" w:sz="0" w:space="0" w:color="auto"/>
        <w:bottom w:val="none" w:sz="0" w:space="0" w:color="auto"/>
        <w:right w:val="none" w:sz="0" w:space="0" w:color="auto"/>
      </w:divBdr>
    </w:div>
    <w:div w:id="36128042">
      <w:bodyDiv w:val="1"/>
      <w:marLeft w:val="0"/>
      <w:marRight w:val="0"/>
      <w:marTop w:val="0"/>
      <w:marBottom w:val="0"/>
      <w:divBdr>
        <w:top w:val="none" w:sz="0" w:space="0" w:color="auto"/>
        <w:left w:val="none" w:sz="0" w:space="0" w:color="auto"/>
        <w:bottom w:val="none" w:sz="0" w:space="0" w:color="auto"/>
        <w:right w:val="none" w:sz="0" w:space="0" w:color="auto"/>
      </w:divBdr>
    </w:div>
    <w:div w:id="221717854">
      <w:bodyDiv w:val="1"/>
      <w:marLeft w:val="0"/>
      <w:marRight w:val="0"/>
      <w:marTop w:val="0"/>
      <w:marBottom w:val="0"/>
      <w:divBdr>
        <w:top w:val="none" w:sz="0" w:space="0" w:color="auto"/>
        <w:left w:val="none" w:sz="0" w:space="0" w:color="auto"/>
        <w:bottom w:val="none" w:sz="0" w:space="0" w:color="auto"/>
        <w:right w:val="none" w:sz="0" w:space="0" w:color="auto"/>
      </w:divBdr>
    </w:div>
    <w:div w:id="250939653">
      <w:bodyDiv w:val="1"/>
      <w:marLeft w:val="0"/>
      <w:marRight w:val="0"/>
      <w:marTop w:val="0"/>
      <w:marBottom w:val="0"/>
      <w:divBdr>
        <w:top w:val="none" w:sz="0" w:space="0" w:color="auto"/>
        <w:left w:val="none" w:sz="0" w:space="0" w:color="auto"/>
        <w:bottom w:val="none" w:sz="0" w:space="0" w:color="auto"/>
        <w:right w:val="none" w:sz="0" w:space="0" w:color="auto"/>
      </w:divBdr>
    </w:div>
    <w:div w:id="573127267">
      <w:bodyDiv w:val="1"/>
      <w:marLeft w:val="0"/>
      <w:marRight w:val="0"/>
      <w:marTop w:val="0"/>
      <w:marBottom w:val="0"/>
      <w:divBdr>
        <w:top w:val="none" w:sz="0" w:space="0" w:color="auto"/>
        <w:left w:val="none" w:sz="0" w:space="0" w:color="auto"/>
        <w:bottom w:val="none" w:sz="0" w:space="0" w:color="auto"/>
        <w:right w:val="none" w:sz="0" w:space="0" w:color="auto"/>
      </w:divBdr>
      <w:divsChild>
        <w:div w:id="1585841954">
          <w:marLeft w:val="0"/>
          <w:marRight w:val="0"/>
          <w:marTop w:val="300"/>
          <w:marBottom w:val="150"/>
          <w:divBdr>
            <w:top w:val="none" w:sz="0" w:space="0" w:color="auto"/>
            <w:left w:val="none" w:sz="0" w:space="0" w:color="auto"/>
            <w:bottom w:val="none" w:sz="0" w:space="0" w:color="auto"/>
            <w:right w:val="none" w:sz="0" w:space="0" w:color="auto"/>
          </w:divBdr>
        </w:div>
      </w:divsChild>
    </w:div>
    <w:div w:id="663970571">
      <w:bodyDiv w:val="1"/>
      <w:marLeft w:val="0"/>
      <w:marRight w:val="0"/>
      <w:marTop w:val="0"/>
      <w:marBottom w:val="0"/>
      <w:divBdr>
        <w:top w:val="none" w:sz="0" w:space="0" w:color="auto"/>
        <w:left w:val="none" w:sz="0" w:space="0" w:color="auto"/>
        <w:bottom w:val="none" w:sz="0" w:space="0" w:color="auto"/>
        <w:right w:val="none" w:sz="0" w:space="0" w:color="auto"/>
      </w:divBdr>
    </w:div>
    <w:div w:id="776874660">
      <w:bodyDiv w:val="1"/>
      <w:marLeft w:val="0"/>
      <w:marRight w:val="0"/>
      <w:marTop w:val="0"/>
      <w:marBottom w:val="0"/>
      <w:divBdr>
        <w:top w:val="none" w:sz="0" w:space="0" w:color="auto"/>
        <w:left w:val="none" w:sz="0" w:space="0" w:color="auto"/>
        <w:bottom w:val="none" w:sz="0" w:space="0" w:color="auto"/>
        <w:right w:val="none" w:sz="0" w:space="0" w:color="auto"/>
      </w:divBdr>
    </w:div>
    <w:div w:id="799105394">
      <w:bodyDiv w:val="1"/>
      <w:marLeft w:val="0"/>
      <w:marRight w:val="0"/>
      <w:marTop w:val="0"/>
      <w:marBottom w:val="0"/>
      <w:divBdr>
        <w:top w:val="none" w:sz="0" w:space="0" w:color="auto"/>
        <w:left w:val="none" w:sz="0" w:space="0" w:color="auto"/>
        <w:bottom w:val="none" w:sz="0" w:space="0" w:color="auto"/>
        <w:right w:val="none" w:sz="0" w:space="0" w:color="auto"/>
      </w:divBdr>
    </w:div>
    <w:div w:id="839278455">
      <w:bodyDiv w:val="1"/>
      <w:marLeft w:val="0"/>
      <w:marRight w:val="0"/>
      <w:marTop w:val="0"/>
      <w:marBottom w:val="0"/>
      <w:divBdr>
        <w:top w:val="none" w:sz="0" w:space="0" w:color="auto"/>
        <w:left w:val="none" w:sz="0" w:space="0" w:color="auto"/>
        <w:bottom w:val="none" w:sz="0" w:space="0" w:color="auto"/>
        <w:right w:val="none" w:sz="0" w:space="0" w:color="auto"/>
      </w:divBdr>
    </w:div>
    <w:div w:id="879975156">
      <w:bodyDiv w:val="1"/>
      <w:marLeft w:val="0"/>
      <w:marRight w:val="0"/>
      <w:marTop w:val="0"/>
      <w:marBottom w:val="0"/>
      <w:divBdr>
        <w:top w:val="none" w:sz="0" w:space="0" w:color="auto"/>
        <w:left w:val="none" w:sz="0" w:space="0" w:color="auto"/>
        <w:bottom w:val="none" w:sz="0" w:space="0" w:color="auto"/>
        <w:right w:val="none" w:sz="0" w:space="0" w:color="auto"/>
      </w:divBdr>
    </w:div>
    <w:div w:id="952057930">
      <w:bodyDiv w:val="1"/>
      <w:marLeft w:val="0"/>
      <w:marRight w:val="0"/>
      <w:marTop w:val="0"/>
      <w:marBottom w:val="0"/>
      <w:divBdr>
        <w:top w:val="none" w:sz="0" w:space="0" w:color="auto"/>
        <w:left w:val="none" w:sz="0" w:space="0" w:color="auto"/>
        <w:bottom w:val="none" w:sz="0" w:space="0" w:color="auto"/>
        <w:right w:val="none" w:sz="0" w:space="0" w:color="auto"/>
      </w:divBdr>
    </w:div>
    <w:div w:id="984433775">
      <w:bodyDiv w:val="1"/>
      <w:marLeft w:val="0"/>
      <w:marRight w:val="0"/>
      <w:marTop w:val="0"/>
      <w:marBottom w:val="0"/>
      <w:divBdr>
        <w:top w:val="none" w:sz="0" w:space="0" w:color="auto"/>
        <w:left w:val="none" w:sz="0" w:space="0" w:color="auto"/>
        <w:bottom w:val="none" w:sz="0" w:space="0" w:color="auto"/>
        <w:right w:val="none" w:sz="0" w:space="0" w:color="auto"/>
      </w:divBdr>
    </w:div>
    <w:div w:id="1027636823">
      <w:bodyDiv w:val="1"/>
      <w:marLeft w:val="0"/>
      <w:marRight w:val="0"/>
      <w:marTop w:val="0"/>
      <w:marBottom w:val="0"/>
      <w:divBdr>
        <w:top w:val="none" w:sz="0" w:space="0" w:color="auto"/>
        <w:left w:val="none" w:sz="0" w:space="0" w:color="auto"/>
        <w:bottom w:val="none" w:sz="0" w:space="0" w:color="auto"/>
        <w:right w:val="none" w:sz="0" w:space="0" w:color="auto"/>
      </w:divBdr>
      <w:divsChild>
        <w:div w:id="565068099">
          <w:marLeft w:val="0"/>
          <w:marRight w:val="0"/>
          <w:marTop w:val="300"/>
          <w:marBottom w:val="150"/>
          <w:divBdr>
            <w:top w:val="none" w:sz="0" w:space="0" w:color="auto"/>
            <w:left w:val="none" w:sz="0" w:space="0" w:color="auto"/>
            <w:bottom w:val="none" w:sz="0" w:space="0" w:color="auto"/>
            <w:right w:val="none" w:sz="0" w:space="0" w:color="auto"/>
          </w:divBdr>
        </w:div>
      </w:divsChild>
    </w:div>
    <w:div w:id="1265110050">
      <w:bodyDiv w:val="1"/>
      <w:marLeft w:val="0"/>
      <w:marRight w:val="0"/>
      <w:marTop w:val="0"/>
      <w:marBottom w:val="0"/>
      <w:divBdr>
        <w:top w:val="none" w:sz="0" w:space="0" w:color="auto"/>
        <w:left w:val="none" w:sz="0" w:space="0" w:color="auto"/>
        <w:bottom w:val="none" w:sz="0" w:space="0" w:color="auto"/>
        <w:right w:val="none" w:sz="0" w:space="0" w:color="auto"/>
      </w:divBdr>
    </w:div>
    <w:div w:id="1297562944">
      <w:bodyDiv w:val="1"/>
      <w:marLeft w:val="0"/>
      <w:marRight w:val="0"/>
      <w:marTop w:val="0"/>
      <w:marBottom w:val="0"/>
      <w:divBdr>
        <w:top w:val="none" w:sz="0" w:space="0" w:color="auto"/>
        <w:left w:val="none" w:sz="0" w:space="0" w:color="auto"/>
        <w:bottom w:val="none" w:sz="0" w:space="0" w:color="auto"/>
        <w:right w:val="none" w:sz="0" w:space="0" w:color="auto"/>
      </w:divBdr>
    </w:div>
    <w:div w:id="1410427213">
      <w:bodyDiv w:val="1"/>
      <w:marLeft w:val="0"/>
      <w:marRight w:val="0"/>
      <w:marTop w:val="0"/>
      <w:marBottom w:val="0"/>
      <w:divBdr>
        <w:top w:val="none" w:sz="0" w:space="0" w:color="auto"/>
        <w:left w:val="none" w:sz="0" w:space="0" w:color="auto"/>
        <w:bottom w:val="none" w:sz="0" w:space="0" w:color="auto"/>
        <w:right w:val="none" w:sz="0" w:space="0" w:color="auto"/>
      </w:divBdr>
    </w:div>
    <w:div w:id="1536625543">
      <w:bodyDiv w:val="1"/>
      <w:marLeft w:val="0"/>
      <w:marRight w:val="0"/>
      <w:marTop w:val="0"/>
      <w:marBottom w:val="0"/>
      <w:divBdr>
        <w:top w:val="none" w:sz="0" w:space="0" w:color="auto"/>
        <w:left w:val="none" w:sz="0" w:space="0" w:color="auto"/>
        <w:bottom w:val="none" w:sz="0" w:space="0" w:color="auto"/>
        <w:right w:val="none" w:sz="0" w:space="0" w:color="auto"/>
      </w:divBdr>
    </w:div>
    <w:div w:id="1600486966">
      <w:bodyDiv w:val="1"/>
      <w:marLeft w:val="0"/>
      <w:marRight w:val="0"/>
      <w:marTop w:val="0"/>
      <w:marBottom w:val="0"/>
      <w:divBdr>
        <w:top w:val="none" w:sz="0" w:space="0" w:color="auto"/>
        <w:left w:val="none" w:sz="0" w:space="0" w:color="auto"/>
        <w:bottom w:val="none" w:sz="0" w:space="0" w:color="auto"/>
        <w:right w:val="none" w:sz="0" w:space="0" w:color="auto"/>
      </w:divBdr>
    </w:div>
    <w:div w:id="1609695705">
      <w:bodyDiv w:val="1"/>
      <w:marLeft w:val="0"/>
      <w:marRight w:val="0"/>
      <w:marTop w:val="0"/>
      <w:marBottom w:val="0"/>
      <w:divBdr>
        <w:top w:val="none" w:sz="0" w:space="0" w:color="auto"/>
        <w:left w:val="none" w:sz="0" w:space="0" w:color="auto"/>
        <w:bottom w:val="none" w:sz="0" w:space="0" w:color="auto"/>
        <w:right w:val="none" w:sz="0" w:space="0" w:color="auto"/>
      </w:divBdr>
    </w:div>
    <w:div w:id="1703706344">
      <w:bodyDiv w:val="1"/>
      <w:marLeft w:val="0"/>
      <w:marRight w:val="0"/>
      <w:marTop w:val="0"/>
      <w:marBottom w:val="0"/>
      <w:divBdr>
        <w:top w:val="none" w:sz="0" w:space="0" w:color="auto"/>
        <w:left w:val="none" w:sz="0" w:space="0" w:color="auto"/>
        <w:bottom w:val="none" w:sz="0" w:space="0" w:color="auto"/>
        <w:right w:val="none" w:sz="0" w:space="0" w:color="auto"/>
      </w:divBdr>
    </w:div>
    <w:div w:id="1745714585">
      <w:bodyDiv w:val="1"/>
      <w:marLeft w:val="0"/>
      <w:marRight w:val="0"/>
      <w:marTop w:val="0"/>
      <w:marBottom w:val="0"/>
      <w:divBdr>
        <w:top w:val="none" w:sz="0" w:space="0" w:color="auto"/>
        <w:left w:val="none" w:sz="0" w:space="0" w:color="auto"/>
        <w:bottom w:val="none" w:sz="0" w:space="0" w:color="auto"/>
        <w:right w:val="none" w:sz="0" w:space="0" w:color="auto"/>
      </w:divBdr>
      <w:divsChild>
        <w:div w:id="914510559">
          <w:marLeft w:val="0"/>
          <w:marRight w:val="0"/>
          <w:marTop w:val="300"/>
          <w:marBottom w:val="150"/>
          <w:divBdr>
            <w:top w:val="none" w:sz="0" w:space="0" w:color="auto"/>
            <w:left w:val="none" w:sz="0" w:space="0" w:color="auto"/>
            <w:bottom w:val="none" w:sz="0" w:space="0" w:color="auto"/>
            <w:right w:val="none" w:sz="0" w:space="0" w:color="auto"/>
          </w:divBdr>
        </w:div>
      </w:divsChild>
    </w:div>
    <w:div w:id="1803762796">
      <w:bodyDiv w:val="1"/>
      <w:marLeft w:val="0"/>
      <w:marRight w:val="0"/>
      <w:marTop w:val="0"/>
      <w:marBottom w:val="0"/>
      <w:divBdr>
        <w:top w:val="none" w:sz="0" w:space="0" w:color="auto"/>
        <w:left w:val="none" w:sz="0" w:space="0" w:color="auto"/>
        <w:bottom w:val="none" w:sz="0" w:space="0" w:color="auto"/>
        <w:right w:val="none" w:sz="0" w:space="0" w:color="auto"/>
      </w:divBdr>
    </w:div>
    <w:div w:id="1808165405">
      <w:bodyDiv w:val="1"/>
      <w:marLeft w:val="0"/>
      <w:marRight w:val="0"/>
      <w:marTop w:val="0"/>
      <w:marBottom w:val="0"/>
      <w:divBdr>
        <w:top w:val="none" w:sz="0" w:space="0" w:color="auto"/>
        <w:left w:val="none" w:sz="0" w:space="0" w:color="auto"/>
        <w:bottom w:val="none" w:sz="0" w:space="0" w:color="auto"/>
        <w:right w:val="none" w:sz="0" w:space="0" w:color="auto"/>
      </w:divBdr>
    </w:div>
    <w:div w:id="1979065488">
      <w:bodyDiv w:val="1"/>
      <w:marLeft w:val="0"/>
      <w:marRight w:val="0"/>
      <w:marTop w:val="0"/>
      <w:marBottom w:val="0"/>
      <w:divBdr>
        <w:top w:val="none" w:sz="0" w:space="0" w:color="auto"/>
        <w:left w:val="none" w:sz="0" w:space="0" w:color="auto"/>
        <w:bottom w:val="none" w:sz="0" w:space="0" w:color="auto"/>
        <w:right w:val="none" w:sz="0" w:space="0" w:color="auto"/>
      </w:divBdr>
    </w:div>
    <w:div w:id="2094814475">
      <w:bodyDiv w:val="1"/>
      <w:marLeft w:val="0"/>
      <w:marRight w:val="0"/>
      <w:marTop w:val="0"/>
      <w:marBottom w:val="0"/>
      <w:divBdr>
        <w:top w:val="none" w:sz="0" w:space="0" w:color="auto"/>
        <w:left w:val="none" w:sz="0" w:space="0" w:color="auto"/>
        <w:bottom w:val="none" w:sz="0" w:space="0" w:color="auto"/>
        <w:right w:val="none" w:sz="0" w:space="0" w:color="auto"/>
      </w:divBdr>
    </w:div>
    <w:div w:id="2142073859">
      <w:bodyDiv w:val="1"/>
      <w:marLeft w:val="0"/>
      <w:marRight w:val="0"/>
      <w:marTop w:val="0"/>
      <w:marBottom w:val="0"/>
      <w:divBdr>
        <w:top w:val="none" w:sz="0" w:space="0" w:color="auto"/>
        <w:left w:val="none" w:sz="0" w:space="0" w:color="auto"/>
        <w:bottom w:val="none" w:sz="0" w:space="0" w:color="auto"/>
        <w:right w:val="none" w:sz="0" w:space="0" w:color="auto"/>
      </w:divBdr>
      <w:divsChild>
        <w:div w:id="1689990635">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news/2-billion-new-investment-to-support-biggest-boost-in-social-and-affordable-housebuilding-in-a-generation" TargetMode="External"/><Relationship Id="rId11" Type="http://schemas.openxmlformats.org/officeDocument/2006/relationships/customXml" Target="../customXml/item3.xml"/><Relationship Id="rId5" Type="http://schemas.openxmlformats.org/officeDocument/2006/relationships/hyperlink" Target="https://www.gov.uk/government/publications/strategic-road-network-interim-settlement-2025-to-2026"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1E9D19409454CB74B4E43F68294F1" ma:contentTypeVersion="18" ma:contentTypeDescription="Create a new document." ma:contentTypeScope="" ma:versionID="03dd549126c12846fa64ab96a5a0d2f5">
  <xsd:schema xmlns:xsd="http://www.w3.org/2001/XMLSchema" xmlns:xs="http://www.w3.org/2001/XMLSchema" xmlns:p="http://schemas.microsoft.com/office/2006/metadata/properties" xmlns:ns2="43ce4457-674e-4b65-97b8-00bf25659238" xmlns:ns3="7292de4b-bf58-4d70-9d2f-a62e76d801d5" targetNamespace="http://schemas.microsoft.com/office/2006/metadata/properties" ma:root="true" ma:fieldsID="7bd19cca28d61aaffb1fc64318afdbc5" ns2:_="" ns3:_="">
    <xsd:import namespace="43ce4457-674e-4b65-97b8-00bf25659238"/>
    <xsd:import namespace="7292de4b-bf58-4d70-9d2f-a62e76d801d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e4457-674e-4b65-97b8-00bf25659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226225f-9059-4fad-a870-35c5b03d41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2de4b-bf58-4d70-9d2f-a62e76d801d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d0cfb0-23cc-495c-a1cc-e6e0a4974978}" ma:internalName="TaxCatchAll" ma:showField="CatchAllData" ma:web="7292de4b-bf58-4d70-9d2f-a62e76d801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2de4b-bf58-4d70-9d2f-a62e76d801d5" xsi:nil="true"/>
    <lcf76f155ced4ddcb4097134ff3c332f xmlns="43ce4457-674e-4b65-97b8-00bf25659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7CAC78B-B26C-4185-93BA-D4CD03441C7D}"/>
</file>

<file path=customXml/itemProps2.xml><?xml version="1.0" encoding="utf-8"?>
<ds:datastoreItem xmlns:ds="http://schemas.openxmlformats.org/officeDocument/2006/customXml" ds:itemID="{A7FD9E05-3501-40E0-86A8-0805EF32C30E}"/>
</file>

<file path=customXml/itemProps3.xml><?xml version="1.0" encoding="utf-8"?>
<ds:datastoreItem xmlns:ds="http://schemas.openxmlformats.org/officeDocument/2006/customXml" ds:itemID="{844BED60-0345-4AA0-878B-F8F2D22D4E0F}"/>
</file>

<file path=docProps/app.xml><?xml version="1.0" encoding="utf-8"?>
<Properties xmlns="http://schemas.openxmlformats.org/officeDocument/2006/extended-properties" xmlns:vt="http://schemas.openxmlformats.org/officeDocument/2006/docPropsVTypes">
  <Template>Normal.dotm</Template>
  <TotalTime>128</TotalTime>
  <Pages>7</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Pengelly</dc:creator>
  <cp:keywords/>
  <dc:description/>
  <cp:lastModifiedBy>Rachael Pengelly</cp:lastModifiedBy>
  <cp:revision>2</cp:revision>
  <dcterms:created xsi:type="dcterms:W3CDTF">2025-03-28T13:59:00Z</dcterms:created>
  <dcterms:modified xsi:type="dcterms:W3CDTF">2025-03-28T16:23:00Z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0x0101005201E9D19409454CB74B4E43F68294F1</vt:lpwstr>
  </property>
</Properties>
</file>